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3CC" w:rsidRDefault="00ED63CC" w:rsidP="001B5A77">
      <w:pPr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AVVISO</w:t>
      </w:r>
    </w:p>
    <w:p w:rsidR="001B5A77" w:rsidRPr="00D97FC7" w:rsidRDefault="001B5A77" w:rsidP="00ED63CC">
      <w:pPr>
        <w:spacing w:after="0"/>
        <w:jc w:val="center"/>
        <w:rPr>
          <w:rStyle w:val="fontstyle21"/>
          <w:rFonts w:ascii="Verdana" w:eastAsia="Yu Gothic" w:hAnsi="Verdana" w:cs="Times New Roman"/>
          <w:b/>
          <w:color w:val="auto"/>
          <w:sz w:val="20"/>
          <w:szCs w:val="20"/>
        </w:rPr>
      </w:pPr>
      <w:r w:rsidRPr="00D97FC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</w:t>
      </w:r>
      <w:r w:rsidRPr="00D97FC7">
        <w:rPr>
          <w:rStyle w:val="fontstyle21"/>
          <w:rFonts w:ascii="Verdana" w:eastAsia="Yu Gothic" w:hAnsi="Verdana" w:cs="Times New Roman"/>
          <w:b/>
          <w:color w:val="auto"/>
          <w:sz w:val="20"/>
          <w:szCs w:val="20"/>
        </w:rPr>
        <w:t>ASSEGNAZIONE CONTRIBUTI</w:t>
      </w:r>
    </w:p>
    <w:p w:rsidR="001B5A77" w:rsidRPr="00ED63CC" w:rsidRDefault="001B5A77" w:rsidP="00ED63CC">
      <w:pPr>
        <w:spacing w:after="0"/>
        <w:jc w:val="center"/>
        <w:rPr>
          <w:rFonts w:ascii="Verdana" w:eastAsia="Times New Roman" w:hAnsi="Verdana" w:cs="Times New Roman"/>
          <w:bCs/>
          <w:sz w:val="20"/>
          <w:szCs w:val="20"/>
          <w:lang w:eastAsia="it-IT"/>
        </w:rPr>
      </w:pPr>
      <w:r w:rsidRPr="00ED63CC">
        <w:rPr>
          <w:rStyle w:val="fontstyle01"/>
          <w:rFonts w:ascii="Verdana" w:hAnsi="Verdana" w:cs="Times New Roman"/>
          <w:color w:val="auto"/>
          <w:sz w:val="20"/>
          <w:szCs w:val="20"/>
        </w:rPr>
        <w:t>ISTITUTI DI AMMINISTRAZIONE DI SOSTEGNO E DEI TUTORI VOLONTARI DI MINORI STRANIERI</w:t>
      </w:r>
      <w:r w:rsidRPr="00ED63CC">
        <w:rPr>
          <w:rFonts w:ascii="Verdana" w:hAnsi="Verdana" w:cs="Times New Roman"/>
          <w:bCs/>
          <w:sz w:val="20"/>
          <w:szCs w:val="20"/>
        </w:rPr>
        <w:t xml:space="preserve"> </w:t>
      </w:r>
      <w:r w:rsidRPr="00ED63CC">
        <w:rPr>
          <w:rStyle w:val="fontstyle01"/>
          <w:rFonts w:ascii="Verdana" w:hAnsi="Verdana" w:cs="Times New Roman"/>
          <w:color w:val="auto"/>
          <w:sz w:val="20"/>
          <w:szCs w:val="20"/>
        </w:rPr>
        <w:t>NON ACCOMPAGNATI</w:t>
      </w:r>
    </w:p>
    <w:p w:rsidR="00B410E6" w:rsidRPr="00ED63CC" w:rsidRDefault="00B410E6" w:rsidP="00B410E6">
      <w:pPr>
        <w:jc w:val="center"/>
        <w:rPr>
          <w:rFonts w:ascii="Verdana" w:eastAsia="Times New Roman" w:hAnsi="Verdana" w:cs="Times New Roman"/>
          <w:bCs/>
          <w:sz w:val="20"/>
          <w:szCs w:val="20"/>
          <w:lang w:eastAsia="it-IT"/>
        </w:rPr>
      </w:pPr>
    </w:p>
    <w:p w:rsidR="00B410E6" w:rsidRPr="00D97FC7" w:rsidRDefault="00B410E6" w:rsidP="00D97FC7">
      <w:pPr>
        <w:spacing w:after="0"/>
        <w:jc w:val="center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it-IT"/>
        </w:rPr>
      </w:pPr>
      <w:r w:rsidRPr="00D97FC7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it-IT"/>
        </w:rPr>
        <w:t>PRESENTAZIONE DELLE DOMANDE</w:t>
      </w:r>
    </w:p>
    <w:p w:rsidR="001B5A77" w:rsidRPr="00D97FC7" w:rsidRDefault="001B5A77" w:rsidP="00D97FC7">
      <w:pPr>
        <w:spacing w:after="0"/>
        <w:jc w:val="center"/>
        <w:rPr>
          <w:rFonts w:ascii="Verdana" w:hAnsi="Verdana" w:cs="Times New Roman"/>
          <w:b/>
          <w:sz w:val="20"/>
          <w:szCs w:val="20"/>
        </w:rPr>
      </w:pPr>
      <w:r w:rsidRPr="00D97FC7">
        <w:rPr>
          <w:rStyle w:val="fontstyle01"/>
          <w:rFonts w:ascii="Verdana" w:hAnsi="Verdana" w:cs="Times New Roman"/>
          <w:color w:val="auto"/>
          <w:sz w:val="20"/>
          <w:szCs w:val="20"/>
        </w:rPr>
        <w:t>“INTERVENTI A FAVORE DEI SOGGETTI FRAGILI PER</w:t>
      </w:r>
      <w:r w:rsidRPr="00D97FC7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D97FC7">
        <w:rPr>
          <w:rStyle w:val="fontstyle01"/>
          <w:rFonts w:ascii="Verdana" w:hAnsi="Verdana" w:cs="Times New Roman"/>
          <w:color w:val="auto"/>
          <w:sz w:val="20"/>
          <w:szCs w:val="20"/>
        </w:rPr>
        <w:t>L’ACCESSO</w:t>
      </w:r>
      <w:r w:rsidR="00B410E6" w:rsidRPr="00D97FC7">
        <w:rPr>
          <w:rStyle w:val="fontstyle01"/>
          <w:rFonts w:ascii="Verdana" w:hAnsi="Verdana" w:cs="Times New Roman"/>
          <w:color w:val="auto"/>
          <w:sz w:val="20"/>
          <w:szCs w:val="20"/>
        </w:rPr>
        <w:t>”</w:t>
      </w:r>
    </w:p>
    <w:p w:rsidR="001B5A77" w:rsidRPr="00D97FC7" w:rsidRDefault="001B5A77" w:rsidP="00B410E6">
      <w:pPr>
        <w:jc w:val="center"/>
        <w:rPr>
          <w:rFonts w:ascii="Verdana" w:hAnsi="Verdana" w:cs="Times New Roman"/>
          <w:b/>
          <w:sz w:val="20"/>
          <w:szCs w:val="20"/>
        </w:rPr>
      </w:pPr>
    </w:p>
    <w:p w:rsidR="001B5A77" w:rsidRPr="00D97FC7" w:rsidRDefault="001B5A77" w:rsidP="001B5A77">
      <w:pPr>
        <w:jc w:val="both"/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</w:pPr>
      <w:r w:rsidRPr="00D97FC7">
        <w:rPr>
          <w:rFonts w:ascii="Verdana" w:eastAsia="Yu Gothic" w:hAnsi="Verdana" w:cs="Times New Roman"/>
          <w:sz w:val="20"/>
          <w:szCs w:val="20"/>
        </w:rPr>
        <w:t xml:space="preserve">Vista la nota </w:t>
      </w:r>
      <w:r w:rsidRPr="00D97FC7">
        <w:rPr>
          <w:rFonts w:ascii="Verdana" w:eastAsia="Yu Gothic" w:hAnsi="Verdana" w:cs="Times New Roman"/>
          <w:bCs/>
          <w:sz w:val="20"/>
          <w:szCs w:val="20"/>
        </w:rPr>
        <w:t>Protocollo n.</w:t>
      </w:r>
      <w:r w:rsidRPr="00D97FC7">
        <w:rPr>
          <w:rFonts w:ascii="Verdana" w:eastAsia="Yu Gothic" w:hAnsi="Verdana" w:cs="Times New Roman"/>
          <w:b/>
          <w:bCs/>
          <w:sz w:val="20"/>
          <w:szCs w:val="20"/>
        </w:rPr>
        <w:t xml:space="preserve"> </w:t>
      </w:r>
      <w:r w:rsidRPr="00D97FC7">
        <w:rPr>
          <w:rFonts w:ascii="Verdana" w:eastAsia="Yu Gothic" w:hAnsi="Verdana" w:cs="Times New Roman"/>
          <w:sz w:val="20"/>
          <w:szCs w:val="20"/>
        </w:rPr>
        <w:t xml:space="preserve">1186 </w:t>
      </w:r>
      <w:r w:rsidRPr="00D97FC7">
        <w:rPr>
          <w:rFonts w:ascii="Verdana" w:eastAsia="Yu Gothic" w:hAnsi="Verdana" w:cs="Times New Roman"/>
          <w:bCs/>
          <w:sz w:val="20"/>
          <w:szCs w:val="20"/>
        </w:rPr>
        <w:t>del</w:t>
      </w:r>
      <w:r w:rsidRPr="00D97FC7">
        <w:rPr>
          <w:rFonts w:ascii="Verdana" w:eastAsia="Yu Gothic" w:hAnsi="Verdana" w:cs="Times New Roman"/>
          <w:sz w:val="20"/>
          <w:szCs w:val="20"/>
        </w:rPr>
        <w:t xml:space="preserve"> 07-02-2023 acquisita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Dipartimento Welfare</w:t>
      </w:r>
      <w:r w:rsidRPr="00D97FC7">
        <w:rPr>
          <w:rFonts w:ascii="Verdana" w:eastAsia="Yu Gothic" w:hAnsi="Verdana" w:cs="Times New Roman"/>
          <w:b/>
          <w:b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Sezione Inclusione Sociale</w:t>
      </w:r>
      <w:r w:rsidRPr="00D97FC7">
        <w:rPr>
          <w:rFonts w:ascii="Verdana" w:eastAsia="Yu Gothic" w:hAnsi="Verdana" w:cs="Times New Roman"/>
          <w:b/>
          <w:b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Servizio Inclusione Sociale Attiva, Accessibilità dei Servizi Sociali e Contrasto alla Povertà a Asp, trasmissione a mezzo PEC ai Sindaci dei Comuni Pugliesi, avente oggetto Modifiche alla </w:t>
      </w:r>
      <w:proofErr w:type="spellStart"/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l.r</w:t>
      </w:r>
      <w:proofErr w:type="spellEnd"/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 n. 10 del 26/05/2021 “Interventi a favore dei soggetti fragili per</w:t>
      </w:r>
      <w:r w:rsidRPr="00D97FC7">
        <w:rPr>
          <w:rFonts w:ascii="Verdana" w:eastAsia="Yu Gothic" w:hAnsi="Verdana" w:cs="Times New Roman"/>
          <w:b/>
          <w:b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l’accesso all’istituto di Amministrazione di sostegno e dei tutori volontari di minori stranieri</w:t>
      </w:r>
      <w:r w:rsidRPr="00D97FC7">
        <w:rPr>
          <w:rFonts w:ascii="Verdana" w:eastAsia="Yu Gothic" w:hAnsi="Verdana" w:cs="Times New Roman"/>
          <w:b/>
          <w:b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non accompagnati, si rende noto</w:t>
      </w:r>
    </w:p>
    <w:p w:rsidR="00D97FC7" w:rsidRDefault="001B5A77" w:rsidP="00D97FC7">
      <w:pPr>
        <w:jc w:val="center"/>
        <w:rPr>
          <w:rStyle w:val="fontstyle01"/>
          <w:rFonts w:ascii="Verdana" w:eastAsia="Yu Gothic" w:hAnsi="Verdana" w:cs="Times New Roman"/>
          <w:color w:val="auto"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color w:val="auto"/>
          <w:sz w:val="20"/>
          <w:szCs w:val="20"/>
        </w:rPr>
        <w:t>AVVISO PUBBLICO</w:t>
      </w:r>
    </w:p>
    <w:p w:rsidR="00ED7A06" w:rsidRPr="00ED7A06" w:rsidRDefault="001B5A77" w:rsidP="00ED7A06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lang w:eastAsia="it-IT"/>
        </w:rPr>
      </w:pPr>
      <w:r w:rsidRPr="00D97FC7">
        <w:rPr>
          <w:rStyle w:val="fontstyle21"/>
          <w:rFonts w:ascii="Verdana" w:eastAsia="Yu Gothic" w:hAnsi="Verdana" w:cs="Times New Roman"/>
          <w:color w:val="auto"/>
          <w:sz w:val="20"/>
          <w:szCs w:val="20"/>
        </w:rPr>
        <w:t xml:space="preserve">assegnazione dei contributi ai professionisti con poteri di nomina degli </w:t>
      </w:r>
      <w:r w:rsidR="00B410E6" w:rsidRPr="00D97FC7">
        <w:rPr>
          <w:rStyle w:val="fontstyle01"/>
          <w:rFonts w:ascii="Verdana" w:hAnsi="Verdana" w:cs="Times New Roman"/>
          <w:b w:val="0"/>
          <w:color w:val="auto"/>
          <w:sz w:val="20"/>
          <w:szCs w:val="20"/>
        </w:rPr>
        <w:t xml:space="preserve">istituti di </w:t>
      </w:r>
      <w:r w:rsidRPr="00D97FC7">
        <w:rPr>
          <w:rStyle w:val="fontstyle01"/>
          <w:rFonts w:ascii="Verdana" w:hAnsi="Verdana" w:cs="Times New Roman"/>
          <w:b w:val="0"/>
          <w:color w:val="auto"/>
          <w:sz w:val="20"/>
          <w:szCs w:val="20"/>
        </w:rPr>
        <w:t>amministrazione di sostegno e dei tutori volontari di minori stranieri</w:t>
      </w:r>
      <w:r w:rsidRPr="00D97FC7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D97FC7">
        <w:rPr>
          <w:rStyle w:val="fontstyle01"/>
          <w:rFonts w:ascii="Verdana" w:hAnsi="Verdana" w:cs="Times New Roman"/>
          <w:b w:val="0"/>
          <w:color w:val="auto"/>
          <w:sz w:val="20"/>
          <w:szCs w:val="20"/>
        </w:rPr>
        <w:t>non accompagnati</w:t>
      </w:r>
      <w:r w:rsidR="00ED7A06" w:rsidRPr="00ED7A06">
        <w:rPr>
          <w:rFonts w:ascii="Calibri" w:eastAsia="Times New Roman" w:hAnsi="Calibri" w:cs="Calibri"/>
          <w:i/>
          <w:iCs/>
          <w:color w:val="000000"/>
          <w:lang w:eastAsia="it-IT"/>
        </w:rPr>
        <w:t xml:space="preserve"> </w:t>
      </w:r>
      <w:r w:rsidR="00ED7A06" w:rsidRPr="00ED7A06">
        <w:rPr>
          <w:rFonts w:ascii="Calibri" w:eastAsia="Times New Roman" w:hAnsi="Calibri" w:cs="Calibri"/>
          <w:i/>
          <w:iCs/>
          <w:color w:val="000000"/>
          <w:lang w:eastAsia="it-IT"/>
        </w:rPr>
        <w:t>allorquando per motivi patrimoniali e reddituali dell’amministrato, il giudice ha</w:t>
      </w:r>
      <w:r w:rsidR="00ED7A06">
        <w:rPr>
          <w:rFonts w:ascii="Calibri" w:eastAsia="Times New Roman" w:hAnsi="Calibri" w:cs="Calibri"/>
          <w:i/>
          <w:iCs/>
          <w:color w:val="000000"/>
          <w:lang w:eastAsia="it-IT"/>
        </w:rPr>
        <w:t xml:space="preserve"> </w:t>
      </w:r>
      <w:r w:rsidR="00ED7A06" w:rsidRPr="00ED7A06">
        <w:rPr>
          <w:rFonts w:ascii="Calibri" w:eastAsia="Times New Roman" w:hAnsi="Calibri" w:cs="Calibri"/>
          <w:i/>
          <w:iCs/>
          <w:color w:val="000000"/>
          <w:lang w:eastAsia="it-IT"/>
        </w:rPr>
        <w:t>constatato l’impossibilità di riconoscere un compenso all’amministratore di sostegno.</w:t>
      </w:r>
    </w:p>
    <w:p w:rsidR="001B5A77" w:rsidRPr="00D97FC7" w:rsidRDefault="001B5A77" w:rsidP="00D97FC7">
      <w:pPr>
        <w:jc w:val="center"/>
        <w:rPr>
          <w:rFonts w:ascii="Verdana" w:eastAsia="Yu Gothic" w:hAnsi="Verdana" w:cs="Times New Roman"/>
          <w:b/>
          <w:bCs/>
          <w:sz w:val="20"/>
          <w:szCs w:val="20"/>
        </w:rPr>
      </w:pPr>
      <w:r w:rsidRPr="00D97FC7">
        <w:rPr>
          <w:rStyle w:val="fontstyle01"/>
          <w:rFonts w:ascii="Verdana" w:hAnsi="Verdana" w:cs="Times New Roman"/>
          <w:b w:val="0"/>
          <w:color w:val="auto"/>
          <w:sz w:val="20"/>
          <w:szCs w:val="20"/>
        </w:rPr>
        <w:t>.</w:t>
      </w:r>
    </w:p>
    <w:p w:rsidR="00D97FC7" w:rsidRDefault="001B5A77" w:rsidP="001B5A77">
      <w:pPr>
        <w:ind w:left="-142"/>
        <w:jc w:val="both"/>
        <w:rPr>
          <w:rFonts w:ascii="Verdana" w:eastAsia="Yu Gothic" w:hAnsi="Verdana" w:cs="Times New Roman"/>
          <w:b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Per sostenere il ricorso all’istituto dell’amministrazione di sostegno da parte del</w:t>
      </w:r>
      <w:r w:rsidRPr="00D97FC7">
        <w:rPr>
          <w:rFonts w:ascii="Verdana" w:eastAsia="Yu Gothic" w:hAnsi="Verdana" w:cs="Times New Roman"/>
          <w:b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giudice tutelare per le persone prive di reddito e di beni immobili, la legge, dalla sua entrata in vigore sino ad oggi, ha avuto un primo periodo di applicazione</w:t>
      </w:r>
      <w:r w:rsidRPr="00D97FC7">
        <w:rPr>
          <w:rFonts w:ascii="Verdana" w:eastAsia="Yu Gothic" w:hAnsi="Verdana" w:cs="Times New Roman"/>
          <w:b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sperimentale, che ha permesso di evidenziare la necessità di apportare correttivi</w:t>
      </w:r>
      <w:r w:rsidRPr="00D97FC7">
        <w:rPr>
          <w:rFonts w:ascii="Verdana" w:eastAsia="Yu Gothic" w:hAnsi="Verdana" w:cs="Times New Roman"/>
          <w:b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procedimentali, che ne facilitino la piena applicazione e che delineino in maniera più chiara e</w:t>
      </w:r>
      <w:r w:rsidRPr="00D97FC7">
        <w:rPr>
          <w:rFonts w:ascii="Verdana" w:eastAsia="Yu Gothic" w:hAnsi="Verdana" w:cs="Times New Roman"/>
          <w:b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lineare l'iter amministrativo, in un’ottica di semplificazione ed efficacia della misura stessa.</w:t>
      </w:r>
    </w:p>
    <w:p w:rsidR="001B5A77" w:rsidRPr="00D97FC7" w:rsidRDefault="001B5A77" w:rsidP="001B5A77">
      <w:pPr>
        <w:ind w:left="-142"/>
        <w:jc w:val="both"/>
        <w:rPr>
          <w:rFonts w:ascii="Verdana" w:eastAsia="Yu Gothic" w:hAnsi="Verdana" w:cs="Times New Roman"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L’art. 14 della Legge Regionale n. 32 del 29.12.2022 (Legge di Stabilità Regionale </w:t>
      </w:r>
      <w:proofErr w:type="gramStart"/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2023)modifica</w:t>
      </w:r>
      <w:proofErr w:type="gramEnd"/>
      <w:r w:rsidRPr="00D97FC7">
        <w:rPr>
          <w:rFonts w:ascii="Verdana" w:eastAsia="Yu Gothic" w:hAnsi="Verdana" w:cs="Times New Roman"/>
          <w:b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l’art. 2 della Legge n. 10/2021 così come segue:</w:t>
      </w:r>
      <w:r w:rsidRPr="00D97FC7">
        <w:rPr>
          <w:rFonts w:ascii="Verdana" w:eastAsia="Yu Gothic" w:hAnsi="Verdana" w:cs="Times New Roman"/>
          <w:sz w:val="20"/>
          <w:szCs w:val="20"/>
        </w:rPr>
        <w:t xml:space="preserve"> </w:t>
      </w:r>
    </w:p>
    <w:p w:rsidR="001B5A77" w:rsidRPr="00D97FC7" w:rsidRDefault="001B5A77" w:rsidP="001B5A77">
      <w:pPr>
        <w:ind w:left="-142" w:firstLine="142"/>
        <w:rPr>
          <w:rStyle w:val="fontstyle01"/>
          <w:rFonts w:ascii="Verdana" w:eastAsia="Yu Gothic" w:hAnsi="Verdana" w:cs="Times New Roman"/>
          <w:color w:val="auto"/>
          <w:sz w:val="20"/>
          <w:szCs w:val="20"/>
        </w:rPr>
      </w:pPr>
      <w:r w:rsidRPr="00D97FC7">
        <w:rPr>
          <w:rStyle w:val="fontstyle21"/>
          <w:rFonts w:ascii="Verdana" w:eastAsia="Yu Gothic" w:hAnsi="Verdana" w:cs="Times New Roman"/>
          <w:color w:val="auto"/>
          <w:sz w:val="20"/>
          <w:szCs w:val="20"/>
        </w:rPr>
        <w:t>“Art. 2 (Modalità di assegnazione dei contributi)</w:t>
      </w:r>
    </w:p>
    <w:p w:rsidR="001B5A77" w:rsidRPr="00D97FC7" w:rsidRDefault="001B5A77" w:rsidP="001B5A77">
      <w:pPr>
        <w:ind w:left="-142" w:firstLine="850"/>
        <w:jc w:val="both"/>
        <w:rPr>
          <w:rFonts w:ascii="Verdana" w:eastAsia="Yu Gothic" w:hAnsi="Verdana" w:cs="Times New Roman"/>
          <w:i/>
          <w:iCs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color w:val="auto"/>
          <w:sz w:val="20"/>
          <w:szCs w:val="20"/>
        </w:rPr>
        <w:t xml:space="preserve">1. </w:t>
      </w:r>
      <w:r w:rsidRPr="00D97FC7">
        <w:rPr>
          <w:rStyle w:val="fontstyle31"/>
          <w:rFonts w:ascii="Verdana" w:eastAsia="Yu Gothic" w:hAnsi="Verdana" w:cs="Times New Roman"/>
          <w:color w:val="auto"/>
          <w:sz w:val="20"/>
          <w:szCs w:val="20"/>
        </w:rPr>
        <w:t>L’intervento finanziario della Regione può essere richiesto dai comuni di</w:t>
      </w:r>
      <w:r w:rsidRPr="00D97FC7">
        <w:rPr>
          <w:rFonts w:ascii="Verdana" w:eastAsia="Yu Gothic" w:hAnsi="Verdana" w:cs="Times New Roman"/>
          <w:i/>
          <w:iCs/>
          <w:sz w:val="20"/>
          <w:szCs w:val="20"/>
        </w:rPr>
        <w:br/>
      </w:r>
      <w:r w:rsidRPr="00D97FC7">
        <w:rPr>
          <w:rStyle w:val="fontstyle31"/>
          <w:rFonts w:ascii="Verdana" w:eastAsia="Yu Gothic" w:hAnsi="Verdana" w:cs="Times New Roman"/>
          <w:color w:val="auto"/>
          <w:sz w:val="20"/>
          <w:szCs w:val="20"/>
        </w:rPr>
        <w:t>residenza del beneficiario di procedura tutelare o dai comuni indicati nel</w:t>
      </w:r>
      <w:r w:rsidRPr="00D97FC7">
        <w:rPr>
          <w:rFonts w:ascii="Verdana" w:eastAsia="Yu Gothic" w:hAnsi="Verdana" w:cs="Times New Roman"/>
          <w:i/>
          <w:iCs/>
          <w:sz w:val="20"/>
          <w:szCs w:val="20"/>
        </w:rPr>
        <w:br/>
      </w:r>
      <w:r w:rsidRPr="00D97FC7">
        <w:rPr>
          <w:rStyle w:val="fontstyle31"/>
          <w:rFonts w:ascii="Verdana" w:eastAsia="Yu Gothic" w:hAnsi="Verdana" w:cs="Times New Roman"/>
          <w:color w:val="auto"/>
          <w:sz w:val="20"/>
          <w:szCs w:val="20"/>
        </w:rPr>
        <w:t>pronunciamento del giudice tutelare a seguito di istanza dell’amministratore di</w:t>
      </w:r>
      <w:r w:rsidRPr="00D97FC7">
        <w:rPr>
          <w:rFonts w:ascii="Verdana" w:eastAsia="Yu Gothic" w:hAnsi="Verdana" w:cs="Times New Roman"/>
          <w:i/>
          <w:iCs/>
          <w:sz w:val="20"/>
          <w:szCs w:val="20"/>
        </w:rPr>
        <w:br/>
      </w:r>
      <w:r w:rsidRPr="00D97FC7">
        <w:rPr>
          <w:rStyle w:val="fontstyle31"/>
          <w:rFonts w:ascii="Verdana" w:eastAsia="Yu Gothic" w:hAnsi="Verdana" w:cs="Times New Roman"/>
          <w:color w:val="auto"/>
          <w:sz w:val="20"/>
          <w:szCs w:val="20"/>
        </w:rPr>
        <w:t>sostegno corredata dal provvedimento del giudice. L’istanza dell’amministratore di</w:t>
      </w:r>
      <w:r w:rsidRPr="00D97FC7">
        <w:rPr>
          <w:rFonts w:ascii="Verdana" w:eastAsia="Yu Gothic" w:hAnsi="Verdana" w:cs="Times New Roman"/>
          <w:i/>
          <w:iCs/>
          <w:sz w:val="20"/>
          <w:szCs w:val="20"/>
        </w:rPr>
        <w:br/>
      </w:r>
      <w:r w:rsidRPr="00D97FC7">
        <w:rPr>
          <w:rStyle w:val="fontstyle31"/>
          <w:rFonts w:ascii="Verdana" w:eastAsia="Yu Gothic" w:hAnsi="Verdana" w:cs="Times New Roman"/>
          <w:color w:val="auto"/>
          <w:sz w:val="20"/>
          <w:szCs w:val="20"/>
        </w:rPr>
        <w:t>sostegno è da questi presentata ai comuni che hanno competenza sia sulla attività</w:t>
      </w:r>
      <w:r w:rsidRPr="00D97FC7">
        <w:rPr>
          <w:rFonts w:ascii="Verdana" w:eastAsia="Yu Gothic" w:hAnsi="Verdana" w:cs="Times New Roman"/>
          <w:i/>
          <w:iCs/>
          <w:sz w:val="20"/>
          <w:szCs w:val="20"/>
        </w:rPr>
        <w:br/>
      </w:r>
      <w:r w:rsidRPr="00D97FC7">
        <w:rPr>
          <w:rStyle w:val="fontstyle31"/>
          <w:rFonts w:ascii="Verdana" w:eastAsia="Yu Gothic" w:hAnsi="Verdana" w:cs="Times New Roman"/>
          <w:color w:val="auto"/>
          <w:sz w:val="20"/>
          <w:szCs w:val="20"/>
        </w:rPr>
        <w:t>istruttoria che sulla concessione del beneficio economico; la Regione eroga ai comuni le</w:t>
      </w:r>
      <w:r w:rsidRPr="00D97FC7">
        <w:rPr>
          <w:rFonts w:ascii="Verdana" w:eastAsia="Yu Gothic" w:hAnsi="Verdana" w:cs="Times New Roman"/>
          <w:i/>
          <w:iCs/>
          <w:sz w:val="20"/>
          <w:szCs w:val="20"/>
        </w:rPr>
        <w:br/>
      </w:r>
      <w:r w:rsidRPr="00D97FC7">
        <w:rPr>
          <w:rStyle w:val="fontstyle31"/>
          <w:rFonts w:ascii="Verdana" w:eastAsia="Yu Gothic" w:hAnsi="Verdana" w:cs="Times New Roman"/>
          <w:color w:val="auto"/>
          <w:sz w:val="20"/>
          <w:szCs w:val="20"/>
        </w:rPr>
        <w:t>risorse finanziarie necessarie a soddisfare le richieste pervenute nei limiti dello</w:t>
      </w:r>
      <w:r w:rsidRPr="00D97FC7">
        <w:rPr>
          <w:rFonts w:ascii="Verdana" w:eastAsia="Yu Gothic" w:hAnsi="Verdana" w:cs="Times New Roman"/>
          <w:i/>
          <w:iCs/>
          <w:sz w:val="20"/>
          <w:szCs w:val="20"/>
        </w:rPr>
        <w:br/>
      </w:r>
      <w:r w:rsidRPr="00D97FC7">
        <w:rPr>
          <w:rStyle w:val="fontstyle31"/>
          <w:rFonts w:ascii="Verdana" w:eastAsia="Yu Gothic" w:hAnsi="Verdana" w:cs="Times New Roman"/>
          <w:color w:val="auto"/>
          <w:sz w:val="20"/>
          <w:szCs w:val="20"/>
        </w:rPr>
        <w:t>stanziamento in bilancio.</w:t>
      </w:r>
    </w:p>
    <w:p w:rsidR="001B5A77" w:rsidRPr="00ED7A06" w:rsidRDefault="001B5A77" w:rsidP="00B410E6">
      <w:pPr>
        <w:ind w:left="-142" w:firstLine="850"/>
        <w:jc w:val="both"/>
        <w:rPr>
          <w:rFonts w:ascii="Verdana" w:eastAsia="Yu Gothic" w:hAnsi="Verdana" w:cs="Times New Roman"/>
          <w:b/>
          <w:i/>
          <w:iCs/>
          <w:sz w:val="20"/>
          <w:szCs w:val="20"/>
          <w:u w:val="single"/>
        </w:rPr>
      </w:pPr>
      <w:r w:rsidRPr="00D97FC7">
        <w:rPr>
          <w:rStyle w:val="fontstyle31"/>
          <w:rFonts w:ascii="Verdana" w:eastAsia="Yu Gothic" w:hAnsi="Verdana" w:cs="Times New Roman"/>
          <w:color w:val="auto"/>
          <w:sz w:val="20"/>
          <w:szCs w:val="20"/>
        </w:rPr>
        <w:t xml:space="preserve">2. </w:t>
      </w:r>
      <w:r w:rsidRPr="00ED7A06">
        <w:rPr>
          <w:rStyle w:val="fontstyle31"/>
          <w:rFonts w:ascii="Verdana" w:eastAsia="Yu Gothic" w:hAnsi="Verdana" w:cs="Times New Roman"/>
          <w:b/>
          <w:color w:val="auto"/>
          <w:sz w:val="20"/>
          <w:szCs w:val="20"/>
          <w:u w:val="single"/>
        </w:rPr>
        <w:t>L’intervento finanziario è assegnato sino all’importo massimo di euro mille</w:t>
      </w:r>
      <w:r w:rsidRPr="00ED7A06">
        <w:rPr>
          <w:rFonts w:ascii="Verdana" w:eastAsia="Yu Gothic" w:hAnsi="Verdana" w:cs="Times New Roman"/>
          <w:b/>
          <w:i/>
          <w:iCs/>
          <w:sz w:val="20"/>
          <w:szCs w:val="20"/>
          <w:u w:val="single"/>
        </w:rPr>
        <w:br/>
      </w:r>
      <w:r w:rsidRPr="00ED7A06">
        <w:rPr>
          <w:rStyle w:val="fontstyle31"/>
          <w:rFonts w:ascii="Verdana" w:eastAsia="Yu Gothic" w:hAnsi="Verdana" w:cs="Times New Roman"/>
          <w:b/>
          <w:color w:val="auto"/>
          <w:sz w:val="20"/>
          <w:szCs w:val="20"/>
          <w:u w:val="single"/>
        </w:rPr>
        <w:t>annuo, allorquando per motivi patrimoniali e reddituali dell’amministrato, il giudice ha</w:t>
      </w:r>
      <w:r w:rsidRPr="00ED7A06">
        <w:rPr>
          <w:rFonts w:ascii="Verdana" w:eastAsia="Yu Gothic" w:hAnsi="Verdana" w:cs="Times New Roman"/>
          <w:b/>
          <w:i/>
          <w:iCs/>
          <w:sz w:val="20"/>
          <w:szCs w:val="20"/>
          <w:u w:val="single"/>
        </w:rPr>
        <w:br/>
      </w:r>
      <w:r w:rsidRPr="00ED7A06">
        <w:rPr>
          <w:rStyle w:val="fontstyle31"/>
          <w:rFonts w:ascii="Verdana" w:eastAsia="Yu Gothic" w:hAnsi="Verdana" w:cs="Times New Roman"/>
          <w:b/>
          <w:color w:val="auto"/>
          <w:sz w:val="20"/>
          <w:szCs w:val="20"/>
          <w:u w:val="single"/>
        </w:rPr>
        <w:t>constatato l’impossibilità di riconoscere un compenso all’amministratore di sostegno.</w:t>
      </w:r>
    </w:p>
    <w:p w:rsidR="00D97FC7" w:rsidRDefault="00D97FC7" w:rsidP="00B410E6">
      <w:pPr>
        <w:ind w:left="-142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D97FC7">
        <w:rPr>
          <w:rFonts w:ascii="Verdana" w:hAnsi="Verdana"/>
          <w:b/>
          <w:sz w:val="20"/>
          <w:szCs w:val="20"/>
          <w:shd w:val="clear" w:color="auto" w:fill="FFFFFF"/>
        </w:rPr>
        <w:t>SCADENZA PER INOLTRO</w:t>
      </w:r>
      <w:r w:rsidRPr="00D97FC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D97FC7">
        <w:rPr>
          <w:rFonts w:ascii="Verdana" w:hAnsi="Verdana"/>
          <w:b/>
          <w:sz w:val="20"/>
          <w:szCs w:val="20"/>
          <w:shd w:val="clear" w:color="auto" w:fill="FFFFFF"/>
        </w:rPr>
        <w:t>DELLE ISTANZE</w:t>
      </w:r>
    </w:p>
    <w:p w:rsidR="00ED7A06" w:rsidRDefault="001B5A77" w:rsidP="00ED7A06">
      <w:pPr>
        <w:ind w:left="-142"/>
        <w:jc w:val="both"/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Pertanto si invita ciascun amministratore di sostegno e/o tutore a presentare al </w:t>
      </w:r>
      <w:r w:rsidR="00B410E6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Servizio Sociale del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comune di residenza dell’amministrato o del minore oggetto di tutela MSNA, richieste di</w:t>
      </w:r>
      <w:r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intervento economico</w:t>
      </w:r>
      <w:r w:rsidR="00B410E6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 </w:t>
      </w:r>
      <w:r w:rsidR="00B410E6" w:rsidRPr="00D97FC7">
        <w:rPr>
          <w:rStyle w:val="fontstyle01"/>
          <w:rFonts w:ascii="Verdana" w:eastAsia="Yu Gothic" w:hAnsi="Verdana" w:cs="Times New Roman"/>
          <w:color w:val="auto"/>
          <w:sz w:val="20"/>
          <w:szCs w:val="20"/>
          <w:u w:val="single"/>
        </w:rPr>
        <w:t xml:space="preserve">entro il </w:t>
      </w:r>
      <w:r w:rsidR="00B410E6" w:rsidRPr="00D97FC7">
        <w:rPr>
          <w:rStyle w:val="fontstyle21"/>
          <w:rFonts w:ascii="Verdana" w:eastAsia="Yu Gothic" w:hAnsi="Verdana" w:cs="Times New Roman"/>
          <w:b/>
          <w:color w:val="auto"/>
          <w:sz w:val="20"/>
          <w:szCs w:val="20"/>
          <w:u w:val="single"/>
        </w:rPr>
        <w:t>28 febbraio</w:t>
      </w:r>
      <w:r w:rsidR="00B410E6" w:rsidRPr="00D97FC7">
        <w:rPr>
          <w:rStyle w:val="fontstyle21"/>
          <w:rFonts w:ascii="Verdana" w:eastAsia="Yu Gothic" w:hAnsi="Verdana" w:cs="Times New Roman"/>
          <w:b/>
          <w:color w:val="auto"/>
          <w:sz w:val="20"/>
          <w:szCs w:val="20"/>
        </w:rPr>
        <w:t xml:space="preserve"> </w:t>
      </w:r>
      <w:r w:rsidR="00B410E6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di ciascun anno con riferimento ai provvedimenti</w:t>
      </w:r>
      <w:r w:rsidR="00B410E6"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="00B410E6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emessi dal giudice tutelare nell’anno precedente. La presentazione della richiesta che, solo per quelle presentate</w:t>
      </w:r>
      <w:r w:rsidR="00B410E6"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="00B410E6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entro il 28 febbraio 2023, potrà essere ri</w:t>
      </w:r>
      <w:r w:rsidR="00ED7A06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ferita anche all’annualità 2021.</w:t>
      </w:r>
    </w:p>
    <w:p w:rsidR="00D97FC7" w:rsidRPr="00ED7A06" w:rsidRDefault="00D97FC7" w:rsidP="00ED7A06">
      <w:pPr>
        <w:ind w:left="-142"/>
        <w:jc w:val="both"/>
        <w:rPr>
          <w:rFonts w:ascii="Verdana" w:eastAsia="Yu Gothic" w:hAnsi="Verdana" w:cs="Times New Roman"/>
          <w:b/>
          <w:i/>
          <w:iCs/>
          <w:sz w:val="20"/>
          <w:szCs w:val="20"/>
        </w:rPr>
      </w:pPr>
      <w:r w:rsidRPr="00D97FC7">
        <w:rPr>
          <w:b/>
        </w:rPr>
        <w:lastRenderedPageBreak/>
        <w:t>IMPORTANTE</w:t>
      </w:r>
    </w:p>
    <w:p w:rsidR="00B410E6" w:rsidRPr="00D97FC7" w:rsidRDefault="001B5A77" w:rsidP="00B410E6">
      <w:pPr>
        <w:ind w:left="-142"/>
        <w:jc w:val="both"/>
        <w:rPr>
          <w:rStyle w:val="fontstyle01"/>
          <w:rFonts w:ascii="Verdana" w:eastAsia="Yu Gothic" w:hAnsi="Verdana" w:cs="Times New Roman"/>
          <w:bCs w:val="0"/>
          <w:i/>
          <w:iCs/>
          <w:color w:val="auto"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Non può accedere al contributo regionale in caso di rapporto di coniugio,</w:t>
      </w:r>
      <w:r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parentela o affinità con l’amministrato.</w:t>
      </w:r>
    </w:p>
    <w:p w:rsidR="001B5A77" w:rsidRPr="00D97FC7" w:rsidRDefault="001B5A77" w:rsidP="00B410E6">
      <w:pPr>
        <w:ind w:left="-142"/>
        <w:jc w:val="both"/>
        <w:rPr>
          <w:rFonts w:ascii="Verdana" w:eastAsia="Yu Gothic" w:hAnsi="Verdana" w:cs="Times New Roman"/>
          <w:b/>
          <w:i/>
          <w:iCs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La domanda presentata</w:t>
      </w:r>
      <w:r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dall’amministratore di sostegno, </w:t>
      </w:r>
      <w:r w:rsidR="00ED7A06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dovrà essere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corredata dal provvedimento di nomina del giudice</w:t>
      </w:r>
      <w:r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tutelare, dovrà contenere, in forma di autocertificazione resa ai sensi del DPR</w:t>
      </w:r>
      <w:r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445/2000, tutti gli elementi da cui si rilevi il possesso dei requisiti previsti dalla legge</w:t>
      </w:r>
      <w:r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br/>
      </w:r>
      <w:bookmarkStart w:id="0" w:name="_GoBack"/>
      <w:bookmarkEnd w:id="0"/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ovvero:</w:t>
      </w:r>
    </w:p>
    <w:p w:rsidR="001B5A77" w:rsidRPr="00D97FC7" w:rsidRDefault="001B5A77" w:rsidP="00D97FC7">
      <w:pPr>
        <w:spacing w:after="0"/>
        <w:ind w:left="-142" w:firstLine="284"/>
        <w:jc w:val="both"/>
        <w:rPr>
          <w:rFonts w:ascii="Verdana" w:eastAsia="Yu Gothic" w:hAnsi="Verdana" w:cs="Times New Roman"/>
          <w:b/>
          <w:i/>
          <w:iCs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a) di non avere vincoli di parentela con l’amministrato;</w:t>
      </w:r>
    </w:p>
    <w:p w:rsidR="001B5A77" w:rsidRPr="00D97FC7" w:rsidRDefault="001B5A77" w:rsidP="00D97FC7">
      <w:pPr>
        <w:spacing w:after="0"/>
        <w:ind w:left="-142" w:firstLine="284"/>
        <w:jc w:val="both"/>
        <w:rPr>
          <w:rFonts w:ascii="Verdana" w:eastAsia="Yu Gothic" w:hAnsi="Verdana" w:cs="Times New Roman"/>
          <w:b/>
          <w:i/>
          <w:iCs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b) di non aver presentato istanza per più di cinque amministrati nell’arco</w:t>
      </w:r>
    </w:p>
    <w:p w:rsidR="001B5A77" w:rsidRPr="00D97FC7" w:rsidRDefault="001B5A77" w:rsidP="00D97FC7">
      <w:pPr>
        <w:spacing w:after="0"/>
        <w:ind w:left="-142" w:firstLine="284"/>
        <w:jc w:val="both"/>
        <w:rPr>
          <w:rFonts w:ascii="Verdana" w:eastAsia="Yu Gothic" w:hAnsi="Verdana" w:cs="Times New Roman"/>
          <w:b/>
          <w:i/>
          <w:iCs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dell’anno di riferimento della domanda;</w:t>
      </w:r>
    </w:p>
    <w:p w:rsidR="001B5A77" w:rsidRPr="00D97FC7" w:rsidRDefault="001B5A77" w:rsidP="00D97FC7">
      <w:pPr>
        <w:spacing w:after="0"/>
        <w:ind w:left="-142" w:firstLine="284"/>
        <w:jc w:val="both"/>
        <w:rPr>
          <w:rFonts w:ascii="Verdana" w:eastAsia="Yu Gothic" w:hAnsi="Verdana" w:cs="Times New Roman"/>
          <w:b/>
          <w:i/>
          <w:iCs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c) l’importo complessivamente riconosciuto e assegnato per le precedenti istanze;</w:t>
      </w:r>
    </w:p>
    <w:p w:rsidR="00B410E6" w:rsidRPr="00D97FC7" w:rsidRDefault="001B5A77" w:rsidP="00D97FC7">
      <w:pPr>
        <w:spacing w:after="0"/>
        <w:ind w:left="-142" w:firstLine="284"/>
        <w:jc w:val="both"/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d) l’indicazione del periodo di svolgimento dell’attività nell’ambito dell’annualità</w:t>
      </w:r>
      <w:r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precedente </w:t>
      </w:r>
    </w:p>
    <w:p w:rsidR="00B410E6" w:rsidRPr="00D97FC7" w:rsidRDefault="00B410E6" w:rsidP="00B410E6">
      <w:pPr>
        <w:ind w:left="-142"/>
        <w:jc w:val="both"/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</w:pPr>
    </w:p>
    <w:p w:rsidR="00D97FC7" w:rsidRPr="00D97FC7" w:rsidRDefault="00D97FC7" w:rsidP="00B410E6">
      <w:pPr>
        <w:ind w:left="-142"/>
        <w:jc w:val="both"/>
        <w:rPr>
          <w:rStyle w:val="fontstyle01"/>
          <w:rFonts w:ascii="Verdana" w:eastAsia="Yu Gothic" w:hAnsi="Verdana" w:cs="Times New Roman"/>
          <w:color w:val="auto"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color w:val="auto"/>
          <w:sz w:val="20"/>
          <w:szCs w:val="20"/>
        </w:rPr>
        <w:t xml:space="preserve">PROCEDIMENTO ISTRUTTORIO </w:t>
      </w:r>
    </w:p>
    <w:p w:rsidR="005450A4" w:rsidRPr="00D97FC7" w:rsidRDefault="001B5A77" w:rsidP="00B410E6">
      <w:pPr>
        <w:ind w:left="-142"/>
        <w:jc w:val="both"/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I</w:t>
      </w:r>
      <w:r w:rsidR="00B410E6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l Comune di Torchiarolo, </w:t>
      </w:r>
      <w:r w:rsidR="008571E7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il RUP Funzionario Dott.ssa Valentina Farina, </w:t>
      </w:r>
      <w:r w:rsidR="00B410E6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accertata la residenza dell’amministrato, </w:t>
      </w:r>
      <w:r w:rsidR="005450A4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curerà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l’istruttoria delle istanze </w:t>
      </w:r>
      <w:r w:rsidRPr="00D97FC7">
        <w:rPr>
          <w:rStyle w:val="fontstyle01"/>
          <w:rFonts w:ascii="Verdana" w:eastAsia="Yu Gothic" w:hAnsi="Verdana" w:cs="Times New Roman"/>
          <w:color w:val="auto"/>
          <w:sz w:val="20"/>
          <w:szCs w:val="20"/>
          <w:u w:val="single"/>
        </w:rPr>
        <w:t>pervenute in ordine</w:t>
      </w:r>
      <w:r w:rsidRPr="00D97FC7">
        <w:rPr>
          <w:rFonts w:ascii="Verdana" w:eastAsia="Yu Gothic" w:hAnsi="Verdana" w:cs="Times New Roman"/>
          <w:i/>
          <w:iCs/>
          <w:sz w:val="20"/>
          <w:szCs w:val="20"/>
          <w:u w:val="single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color w:val="auto"/>
          <w:sz w:val="20"/>
          <w:szCs w:val="20"/>
          <w:u w:val="single"/>
        </w:rPr>
        <w:t>cronologico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 </w:t>
      </w:r>
      <w:r w:rsidR="008571E7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e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in ragione dell’ammissibilità di</w:t>
      </w:r>
      <w:r w:rsidR="005450A4"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="005450A4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ciascuna, determinerà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 il fabbisogno complessivo. </w:t>
      </w:r>
    </w:p>
    <w:p w:rsidR="001B5A77" w:rsidRPr="00D97FC7" w:rsidRDefault="001B5A77" w:rsidP="00B410E6">
      <w:pPr>
        <w:ind w:left="-142"/>
        <w:jc w:val="both"/>
        <w:rPr>
          <w:rFonts w:ascii="Verdana" w:eastAsia="Yu Gothic" w:hAnsi="Verdana" w:cs="Times New Roman"/>
          <w:b/>
          <w:i/>
          <w:iCs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Il fabbisogno così determinato </w:t>
      </w:r>
      <w:r w:rsidR="008571E7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sarà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trasmesso </w:t>
      </w:r>
      <w:r w:rsidR="008571E7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dal Comune di Torchiarolo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alla Sezione Inclusione sociale attiva, Servizio inclusione sociale</w:t>
      </w:r>
      <w:r w:rsidR="008571E7"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attiva, accessibilità dei servizi sociali e contrasto alle povertà e ASP del Dipartimento</w:t>
      </w:r>
      <w:r w:rsidR="008571E7"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Welfare della Regione Puglia entro il successivo </w:t>
      </w:r>
      <w:r w:rsidRPr="00D97FC7">
        <w:rPr>
          <w:rStyle w:val="fontstyle21"/>
          <w:rFonts w:ascii="Verdana" w:eastAsia="Yu Gothic" w:hAnsi="Verdana" w:cs="Times New Roman"/>
          <w:b/>
          <w:color w:val="auto"/>
          <w:sz w:val="20"/>
          <w:szCs w:val="20"/>
        </w:rPr>
        <w:t xml:space="preserve">30 aprile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e dovrà riportare, nel</w:t>
      </w:r>
      <w:r w:rsidR="008571E7"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dettaglio, i riferimenti di ciascun beneficiario, la data di trasmissione della richiesta da</w:t>
      </w:r>
      <w:r w:rsid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parte dello stesso nonché dell’importo assegnatogli.</w:t>
      </w:r>
    </w:p>
    <w:p w:rsidR="008571E7" w:rsidRPr="00D97FC7" w:rsidRDefault="008571E7" w:rsidP="008571E7">
      <w:pPr>
        <w:ind w:left="-142"/>
        <w:jc w:val="both"/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La Regione trasferirà</w:t>
      </w:r>
      <w:r w:rsidR="001B5A77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 le risorse, fino ad esaurimento fondi, ai comuni sulla</w:t>
      </w:r>
      <w:r w:rsidR="001B5A77"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="001B5A77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base del fabbisogno risultante dalle domande ricevute dai servizi sociali dei comuni e</w:t>
      </w:r>
      <w:r w:rsidR="001B5A77"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="001B5A77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dagli stessi comunicato alla Regione nei tempi definiti al comma 4. </w:t>
      </w:r>
    </w:p>
    <w:p w:rsidR="008571E7" w:rsidRPr="00D97FC7" w:rsidRDefault="001B5A77" w:rsidP="008571E7">
      <w:pPr>
        <w:ind w:left="-142"/>
        <w:jc w:val="both"/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Qualora le risorse</w:t>
      </w:r>
      <w:r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regionali disponibili risultino insufficienti a far fronte a tutte le richieste pervenute, gli</w:t>
      </w:r>
      <w:r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 xml:space="preserve">importi spettanti saranno proporzionalmente ridotti. </w:t>
      </w:r>
    </w:p>
    <w:p w:rsidR="001B5A77" w:rsidRPr="00D97FC7" w:rsidRDefault="001B5A77" w:rsidP="008571E7">
      <w:pPr>
        <w:ind w:left="-142"/>
        <w:jc w:val="both"/>
        <w:rPr>
          <w:rStyle w:val="fontstyle31"/>
          <w:rFonts w:ascii="Verdana" w:eastAsia="Yu Gothic" w:hAnsi="Verdana" w:cs="Times New Roman"/>
          <w:color w:val="auto"/>
          <w:sz w:val="20"/>
          <w:szCs w:val="20"/>
        </w:rPr>
      </w:pP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Nel caso in cui, in corso d’anno, si</w:t>
      </w:r>
      <w:r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rendessero disponibili ulteriori risorse, gli importi saranno proporzionalmente</w:t>
      </w:r>
      <w:r w:rsidR="008571E7" w:rsidRPr="00D97FC7">
        <w:rPr>
          <w:rFonts w:ascii="Verdana" w:eastAsia="Yu Gothic" w:hAnsi="Verdana" w:cs="Times New Roman"/>
          <w:b/>
          <w:i/>
          <w:iCs/>
          <w:sz w:val="20"/>
          <w:szCs w:val="20"/>
        </w:rPr>
        <w:t xml:space="preserve"> </w:t>
      </w:r>
      <w:r w:rsidR="008571E7" w:rsidRPr="00D97FC7">
        <w:rPr>
          <w:rStyle w:val="fontstyle01"/>
          <w:rFonts w:ascii="Verdana" w:eastAsia="Yu Gothic" w:hAnsi="Verdana" w:cs="Times New Roman"/>
          <w:b w:val="0"/>
          <w:color w:val="auto"/>
          <w:sz w:val="20"/>
          <w:szCs w:val="20"/>
        </w:rPr>
        <w:t>integrati.</w:t>
      </w:r>
      <w:r w:rsidRPr="00D97FC7">
        <w:rPr>
          <w:rStyle w:val="fontstyle31"/>
          <w:rFonts w:ascii="Verdana" w:eastAsia="Yu Gothic" w:hAnsi="Verdana" w:cs="Times New Roman"/>
          <w:color w:val="auto"/>
          <w:sz w:val="20"/>
          <w:szCs w:val="20"/>
        </w:rPr>
        <w:t xml:space="preserve"> </w:t>
      </w:r>
    </w:p>
    <w:p w:rsidR="00D97FC7" w:rsidRDefault="00D97FC7" w:rsidP="00D97FC7">
      <w:pPr>
        <w:spacing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lang w:eastAsia="it-IT"/>
        </w:rPr>
      </w:pPr>
    </w:p>
    <w:p w:rsidR="00D97FC7" w:rsidRDefault="00D97FC7" w:rsidP="00ED63CC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lang w:eastAsia="it-IT"/>
        </w:rPr>
        <w:t>Torchiarolo, 9 febbraio 2023</w:t>
      </w:r>
    </w:p>
    <w:p w:rsidR="00D97FC7" w:rsidRDefault="00D97FC7" w:rsidP="00ED63CC">
      <w:pPr>
        <w:spacing w:after="0" w:line="240" w:lineRule="auto"/>
        <w:jc w:val="right"/>
        <w:outlineLvl w:val="1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lang w:eastAsia="it-IT"/>
        </w:rPr>
        <w:t xml:space="preserve">                                                                                Il Responsabile della PO 01</w:t>
      </w:r>
    </w:p>
    <w:p w:rsidR="00D97FC7" w:rsidRDefault="00D97FC7" w:rsidP="00ED63CC">
      <w:pPr>
        <w:spacing w:after="0" w:line="240" w:lineRule="auto"/>
        <w:jc w:val="right"/>
        <w:outlineLvl w:val="1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lang w:eastAsia="it-IT"/>
        </w:rPr>
      </w:pPr>
    </w:p>
    <w:p w:rsidR="00D97FC7" w:rsidRPr="00D97FC7" w:rsidRDefault="00D97FC7" w:rsidP="00ED63CC">
      <w:pPr>
        <w:spacing w:after="0" w:line="240" w:lineRule="auto"/>
        <w:jc w:val="right"/>
        <w:outlineLvl w:val="1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lang w:eastAsia="it-IT"/>
        </w:rPr>
      </w:pPr>
      <w:r w:rsidRPr="00D97FC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lang w:eastAsia="it-IT"/>
        </w:rPr>
        <w:t xml:space="preserve">Dott. Domenico </w:t>
      </w:r>
      <w:proofErr w:type="gramStart"/>
      <w:r w:rsidRPr="00D97FC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lang w:eastAsia="it-IT"/>
        </w:rPr>
        <w:t>Marzo</w:t>
      </w:r>
      <w:proofErr w:type="gramEnd"/>
    </w:p>
    <w:p w:rsidR="00DD7036" w:rsidRPr="00D97FC7" w:rsidRDefault="00DD7036" w:rsidP="00ED63CC">
      <w:pPr>
        <w:spacing w:after="0" w:line="240" w:lineRule="auto"/>
        <w:jc w:val="right"/>
        <w:rPr>
          <w:rFonts w:ascii="Verdana" w:eastAsia="Yu Gothic" w:hAnsi="Verdana" w:cs="Times New Roman"/>
          <w:b/>
          <w:sz w:val="20"/>
          <w:szCs w:val="20"/>
        </w:rPr>
      </w:pPr>
    </w:p>
    <w:sectPr w:rsidR="00DD7036" w:rsidRPr="00D97F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serif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37219"/>
    <w:multiLevelType w:val="hybridMultilevel"/>
    <w:tmpl w:val="1214F29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C21131"/>
    <w:multiLevelType w:val="hybridMultilevel"/>
    <w:tmpl w:val="7B0E6108"/>
    <w:lvl w:ilvl="0" w:tplc="5A92F4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77"/>
    <w:rsid w:val="001B5A77"/>
    <w:rsid w:val="005450A4"/>
    <w:rsid w:val="008571E7"/>
    <w:rsid w:val="00B410E6"/>
    <w:rsid w:val="00D97FC7"/>
    <w:rsid w:val="00DD7036"/>
    <w:rsid w:val="00ED63CC"/>
    <w:rsid w:val="00ED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9A62"/>
  <w15:chartTrackingRefBased/>
  <w15:docId w15:val="{B20F3C5D-E220-4BFD-91E2-D9F82E96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1B5A7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1B5A7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1B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1">
    <w:name w:val="fontstyle31"/>
    <w:basedOn w:val="Carpredefinitoparagrafo"/>
    <w:rsid w:val="001B5A77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B5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2023-02-09T14:35:00Z</dcterms:created>
  <dcterms:modified xsi:type="dcterms:W3CDTF">2023-02-09T14:35:00Z</dcterms:modified>
</cp:coreProperties>
</file>